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756DD9" w:rsidTr="00756DD9">
        <w:tc>
          <w:tcPr>
            <w:tcW w:w="9212" w:type="dxa"/>
          </w:tcPr>
          <w:p w:rsidR="00756DD9" w:rsidRPr="002A1381" w:rsidRDefault="002A1381" w:rsidP="00756DD9">
            <w:pPr>
              <w:pStyle w:val="KeinLeerraum"/>
              <w:rPr>
                <w:rFonts w:cstheme="minorHAnsi"/>
                <w:b/>
                <w:sz w:val="28"/>
                <w:szCs w:val="28"/>
              </w:rPr>
            </w:pPr>
            <w:proofErr w:type="spellStart"/>
            <w:r w:rsidRPr="002A1381">
              <w:rPr>
                <w:rFonts w:cstheme="minorHAnsi"/>
                <w:b/>
                <w:sz w:val="28"/>
                <w:szCs w:val="28"/>
              </w:rPr>
              <w:t>Übungsbeispiele:Grundrechnungsarten_Maßeinheiten</w:t>
            </w:r>
            <w:proofErr w:type="spellEnd"/>
            <w:r w:rsidRPr="002A1381">
              <w:rPr>
                <w:rFonts w:cstheme="minorHAnsi"/>
                <w:b/>
                <w:sz w:val="28"/>
                <w:szCs w:val="28"/>
              </w:rPr>
              <w:t xml:space="preserve"> umrechnen</w:t>
            </w:r>
          </w:p>
          <w:p w:rsidR="00756DD9" w:rsidRDefault="00756DD9" w:rsidP="00756DD9">
            <w:pPr>
              <w:pStyle w:val="KeinLeerraum"/>
              <w:rPr>
                <w:rFonts w:ascii="Arial" w:hAnsi="Arial" w:cs="Arial"/>
                <w:b/>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Zum Fußball-Länderspiel zwischen Österreich und Ungarn in Wien kamen 62375 Zuschauer</w:t>
            </w:r>
            <w:r w:rsidR="002A1381" w:rsidRPr="002A1381">
              <w:rPr>
                <w:rFonts w:cstheme="minorHAnsi"/>
                <w:lang w:val="de-DE"/>
              </w:rPr>
              <w:t>*innen</w:t>
            </w:r>
            <w:r w:rsidRPr="002A1381">
              <w:rPr>
                <w:rFonts w:cstheme="minorHAnsi"/>
                <w:lang w:val="de-DE"/>
              </w:rPr>
              <w:t>. 2 Wochen später fan</w:t>
            </w:r>
            <w:r w:rsidR="002019AD" w:rsidRPr="002A1381">
              <w:rPr>
                <w:rFonts w:cstheme="minorHAnsi"/>
                <w:lang w:val="de-DE"/>
              </w:rPr>
              <w:t>d wieder ein Länderspiel in Gra</w:t>
            </w:r>
            <w:r w:rsidRPr="002A1381">
              <w:rPr>
                <w:rFonts w:cstheme="minorHAnsi"/>
                <w:lang w:val="de-DE"/>
              </w:rPr>
              <w:t>z statt (Österreich gegen Spanien). Diesmal kamen 29950 Zuschauer</w:t>
            </w:r>
            <w:r w:rsidR="002A1381" w:rsidRPr="002A1381">
              <w:rPr>
                <w:rFonts w:cstheme="minorHAnsi"/>
                <w:lang w:val="de-DE"/>
              </w:rPr>
              <w:t>*innen</w:t>
            </w:r>
            <w:r w:rsidRPr="002A1381">
              <w:rPr>
                <w:rFonts w:cstheme="minorHAnsi"/>
                <w:lang w:val="de-DE"/>
              </w:rPr>
              <w:t>. Wie viele Zuschauer</w:t>
            </w:r>
            <w:r w:rsidR="002A1381" w:rsidRPr="002A1381">
              <w:rPr>
                <w:rFonts w:cstheme="minorHAnsi"/>
                <w:lang w:val="de-DE"/>
              </w:rPr>
              <w:t>*innen</w:t>
            </w:r>
            <w:r w:rsidRPr="002A1381">
              <w:rPr>
                <w:rFonts w:cstheme="minorHAnsi"/>
                <w:lang w:val="de-DE"/>
              </w:rPr>
              <w:t xml:space="preserve"> mehr waren im Wiener Stadion?</w:t>
            </w:r>
          </w:p>
          <w:p w:rsidR="006B5084" w:rsidRPr="002A1381" w:rsidRDefault="006B5084" w:rsidP="006B5084">
            <w:pPr>
              <w:pStyle w:val="KeinLeerraum"/>
              <w:ind w:left="284"/>
              <w:rPr>
                <w:rFonts w:cstheme="minorHAnsi"/>
                <w:lang w:val="de-DE"/>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Beim Spiel Austria gegen Rapid waren 42680 Zuschauer</w:t>
            </w:r>
            <w:r w:rsidR="002A1381" w:rsidRPr="002A1381">
              <w:rPr>
                <w:rFonts w:cstheme="minorHAnsi"/>
                <w:lang w:val="de-DE"/>
              </w:rPr>
              <w:t>*innen</w:t>
            </w:r>
            <w:r w:rsidRPr="002A1381">
              <w:rPr>
                <w:rFonts w:cstheme="minorHAnsi"/>
                <w:lang w:val="de-DE"/>
              </w:rPr>
              <w:t xml:space="preserve"> und beim Spiel Sturm Graz gegen FC Tirol waren um 14465 Zuschauer</w:t>
            </w:r>
            <w:r w:rsidR="002A1381" w:rsidRPr="002A1381">
              <w:rPr>
                <w:rFonts w:cstheme="minorHAnsi"/>
                <w:lang w:val="de-DE"/>
              </w:rPr>
              <w:t>*innen</w:t>
            </w:r>
            <w:r w:rsidRPr="002A1381">
              <w:rPr>
                <w:rFonts w:cstheme="minorHAnsi"/>
                <w:lang w:val="de-DE"/>
              </w:rPr>
              <w:t xml:space="preserve"> weniger anwesend. Wie viele Zuschauer</w:t>
            </w:r>
            <w:r w:rsidR="002A1381" w:rsidRPr="002A1381">
              <w:rPr>
                <w:rFonts w:cstheme="minorHAnsi"/>
                <w:lang w:val="de-DE"/>
              </w:rPr>
              <w:t>*innen</w:t>
            </w:r>
            <w:r w:rsidRPr="002A1381">
              <w:rPr>
                <w:rFonts w:cstheme="minorHAnsi"/>
                <w:lang w:val="de-DE"/>
              </w:rPr>
              <w:t xml:space="preserve"> sahen das Spiel Graz – Tirol?</w:t>
            </w:r>
          </w:p>
          <w:p w:rsidR="006B5084" w:rsidRPr="002A1381" w:rsidRDefault="006B5084" w:rsidP="006B5084">
            <w:pPr>
              <w:pStyle w:val="KeinLeerraum"/>
              <w:rPr>
                <w:rFonts w:cstheme="minorHAnsi"/>
                <w:lang w:val="de-DE"/>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 xml:space="preserve">Das Match SV Ried – FC Linz wurden 12490 Karten für Erwachsene und 4590 Karten für Jugendliche verkauft. Beim Spiel Salzburg – </w:t>
            </w:r>
            <w:proofErr w:type="spellStart"/>
            <w:r w:rsidRPr="002A1381">
              <w:rPr>
                <w:rFonts w:cstheme="minorHAnsi"/>
                <w:lang w:val="de-DE"/>
              </w:rPr>
              <w:t>Admira</w:t>
            </w:r>
            <w:proofErr w:type="spellEnd"/>
            <w:r w:rsidRPr="002A1381">
              <w:rPr>
                <w:rFonts w:cstheme="minorHAnsi"/>
                <w:lang w:val="de-DE"/>
              </w:rPr>
              <w:t xml:space="preserve"> waren insgesamt 15420 Zuseher</w:t>
            </w:r>
            <w:r w:rsidR="002A1381" w:rsidRPr="002A1381">
              <w:rPr>
                <w:rFonts w:cstheme="minorHAnsi"/>
                <w:lang w:val="de-DE"/>
              </w:rPr>
              <w:t>*innen</w:t>
            </w:r>
            <w:r w:rsidRPr="002A1381">
              <w:rPr>
                <w:rFonts w:cstheme="minorHAnsi"/>
                <w:lang w:val="de-DE"/>
              </w:rPr>
              <w:t>. Welches Spiel war besser besucht. Wie groß war der Unterschied?</w:t>
            </w:r>
          </w:p>
          <w:p w:rsidR="006B5084" w:rsidRPr="002A1381" w:rsidRDefault="006B5084" w:rsidP="006B5084">
            <w:pPr>
              <w:pStyle w:val="KeinLeerraum"/>
              <w:rPr>
                <w:rFonts w:cstheme="minorHAnsi"/>
                <w:lang w:val="de-DE"/>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Bei einem Radrennen für Jugendliche über mehrere Etappen führte die erste Etappe über 14,92 km, die 2. Etappe über 13250m und die dritte Etappe über 25,48 km. Wie lang war die Gesamtstrecke?</w:t>
            </w:r>
          </w:p>
          <w:p w:rsidR="006B5084" w:rsidRPr="002A1381" w:rsidRDefault="006B5084" w:rsidP="006B5084">
            <w:pPr>
              <w:pStyle w:val="KeinLeerraum"/>
              <w:rPr>
                <w:rFonts w:cstheme="minorHAnsi"/>
                <w:lang w:val="de-DE"/>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Das Jugendradrennen hat 3 Etappen: 1. Etappe: 14,9 km – 2. Etappe ist um 3720m länger – 3. Etappe: 21,58 km. Wie viel km beträgt die gesamte Strecke?</w:t>
            </w:r>
          </w:p>
          <w:p w:rsidR="006B5084" w:rsidRPr="002A1381" w:rsidRDefault="006B5084" w:rsidP="006B5084">
            <w:pPr>
              <w:pStyle w:val="KeinLeerraum"/>
              <w:rPr>
                <w:rFonts w:cstheme="minorHAnsi"/>
                <w:lang w:val="de-DE"/>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Familie Moser möchte ein Haus um € 120</w:t>
            </w:r>
            <w:r w:rsidR="002A1381">
              <w:rPr>
                <w:rFonts w:cstheme="minorHAnsi"/>
                <w:lang w:val="de-DE"/>
              </w:rPr>
              <w:t>.</w:t>
            </w:r>
            <w:r w:rsidRPr="002A1381">
              <w:rPr>
                <w:rFonts w:cstheme="minorHAnsi"/>
                <w:lang w:val="de-DE"/>
              </w:rPr>
              <w:t>000,- kaufen. Herr Moser hat € 45900,-, seine Frau um € 5250,- weniger, der Opa der Familie hat € 24900 gespart und die Oma € 4700,-. Können sie gemeinsam das Haus kaufen?</w:t>
            </w:r>
          </w:p>
          <w:p w:rsidR="006B5084" w:rsidRPr="002A1381" w:rsidRDefault="006B5084" w:rsidP="006B5084">
            <w:pPr>
              <w:pStyle w:val="KeinLeerraum"/>
              <w:rPr>
                <w:rFonts w:cstheme="minorHAnsi"/>
                <w:lang w:val="de-DE"/>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Ein Bauer möchte sich einen neuen Traktor um € 8250,- kaufen. € 5000 hat er auf seinem Sparbuch. Den Rest zahlt er 2 Jahre lang in monatlich gleichen Raten. Wie viel muss er pro Monat zahlen?</w:t>
            </w:r>
          </w:p>
          <w:p w:rsidR="006B5084" w:rsidRPr="002A1381" w:rsidRDefault="006B5084" w:rsidP="006B5084">
            <w:pPr>
              <w:pStyle w:val="KeinLeerraum"/>
              <w:rPr>
                <w:rFonts w:cstheme="minorHAnsi"/>
                <w:lang w:val="de-DE"/>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Eine Brücke hat eine Gewichtsbeschränkung von 7t. Ein LKW hat ein Eigengewicht von 3,95 t und zusätzlich eine Ladung von 23 Kisten zu je 135kg. Darf dieser LKW über die Brücke fahren?</w:t>
            </w:r>
          </w:p>
          <w:p w:rsidR="006B5084" w:rsidRPr="002A1381" w:rsidRDefault="006B5084" w:rsidP="006B5084">
            <w:pPr>
              <w:pStyle w:val="KeinLeerraum"/>
              <w:rPr>
                <w:rFonts w:cstheme="minorHAnsi"/>
                <w:lang w:val="de-DE"/>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Ein Reifenhändler verkauft in einer Woche 43 Autoreifen und nahm dafür € 2956,- ein. 20 Stück davon waren Reifen der Type M (á € 65,-), die übrigen Reifen waren Typ C. Wie teuer ist ein Reifen vom Typ C?</w:t>
            </w:r>
          </w:p>
          <w:p w:rsidR="006B5084" w:rsidRPr="002A1381" w:rsidRDefault="006B5084" w:rsidP="006B5084">
            <w:pPr>
              <w:pStyle w:val="KeinLeerraum"/>
              <w:rPr>
                <w:rFonts w:cstheme="minorHAnsi"/>
                <w:lang w:val="de-DE"/>
              </w:rPr>
            </w:pPr>
          </w:p>
          <w:p w:rsidR="00756DD9" w:rsidRPr="002A1381" w:rsidRDefault="00756DD9" w:rsidP="002A1381">
            <w:pPr>
              <w:pStyle w:val="KeinLeerraum"/>
              <w:numPr>
                <w:ilvl w:val="0"/>
                <w:numId w:val="1"/>
              </w:numPr>
              <w:ind w:left="284"/>
              <w:rPr>
                <w:rFonts w:cstheme="minorHAnsi"/>
                <w:lang w:val="de-DE"/>
              </w:rPr>
            </w:pPr>
            <w:r w:rsidRPr="002A1381">
              <w:rPr>
                <w:rFonts w:cstheme="minorHAnsi"/>
                <w:lang w:val="de-DE"/>
              </w:rPr>
              <w:t>In einem Karton sind 12 Dosen mit Erbsen. Die Füllmenge für eine Dose beträgt 125g. Eine Großküche bestellt 8 Kartons. Berechne die Menge der Erbsen für die ganze Lieferung in kg.</w:t>
            </w:r>
          </w:p>
          <w:p w:rsidR="006B5084" w:rsidRPr="002A1381" w:rsidRDefault="006B5084" w:rsidP="006B5084">
            <w:pPr>
              <w:pStyle w:val="KeinLeerraum"/>
              <w:rPr>
                <w:rFonts w:cstheme="minorHAnsi"/>
                <w:lang w:val="de-DE"/>
              </w:rPr>
            </w:pPr>
          </w:p>
          <w:p w:rsidR="00756DD9" w:rsidRPr="002A1381" w:rsidRDefault="00756DD9" w:rsidP="002A1381">
            <w:pPr>
              <w:pStyle w:val="KeinLeerraum"/>
              <w:numPr>
                <w:ilvl w:val="0"/>
                <w:numId w:val="1"/>
              </w:numPr>
              <w:ind w:left="284" w:hanging="284"/>
              <w:rPr>
                <w:rFonts w:cstheme="minorHAnsi"/>
                <w:lang w:val="de-DE"/>
              </w:rPr>
            </w:pPr>
            <w:r w:rsidRPr="002A1381">
              <w:rPr>
                <w:rFonts w:cstheme="minorHAnsi"/>
                <w:lang w:val="de-DE"/>
              </w:rPr>
              <w:t>Ein Autohändler bietet einen Gebrauchtwagen um € 9640,- an. Bei sofortiger Barzahlung gibt es ein Fünftel des Preises als Nachlass. Berechne den Preisnachlass und den neuen Preis.</w:t>
            </w:r>
          </w:p>
          <w:p w:rsidR="006B5084" w:rsidRPr="002A1381" w:rsidRDefault="006B5084" w:rsidP="006B5084">
            <w:pPr>
              <w:pStyle w:val="KeinLeerraum"/>
              <w:rPr>
                <w:rFonts w:cstheme="minorHAnsi"/>
                <w:lang w:val="de-DE"/>
              </w:rPr>
            </w:pPr>
          </w:p>
          <w:p w:rsidR="00756DD9" w:rsidRPr="002A1381" w:rsidRDefault="00756DD9" w:rsidP="00756DD9">
            <w:pPr>
              <w:pStyle w:val="KeinLeerraum"/>
              <w:numPr>
                <w:ilvl w:val="0"/>
                <w:numId w:val="1"/>
              </w:numPr>
              <w:ind w:left="284" w:hanging="284"/>
              <w:rPr>
                <w:rFonts w:cstheme="minorHAnsi"/>
                <w:lang w:val="de-DE"/>
              </w:rPr>
            </w:pPr>
            <w:r w:rsidRPr="002A1381">
              <w:rPr>
                <w:rFonts w:cstheme="minorHAnsi"/>
                <w:lang w:val="de-DE"/>
              </w:rPr>
              <w:t>Ein PC wird im Geschäft A um € 1890,- angeboten mit 1/5 Preisnachlass. Das gleiche Gerät gibt es im Geschäft B um € 2064,- und ¼ Preisnachlass. In welchem Geschäft kauft man günstiger?</w:t>
            </w:r>
          </w:p>
          <w:p w:rsidR="006B5084" w:rsidRPr="002A1381" w:rsidRDefault="006B5084" w:rsidP="006B5084">
            <w:pPr>
              <w:pStyle w:val="KeinLeerraum"/>
              <w:rPr>
                <w:rFonts w:cstheme="minorHAnsi"/>
                <w:lang w:val="de-DE"/>
              </w:rPr>
            </w:pPr>
          </w:p>
          <w:p w:rsidR="006B5084" w:rsidRPr="002A1381" w:rsidRDefault="00756DD9" w:rsidP="006B5084">
            <w:pPr>
              <w:pStyle w:val="KeinLeerraum"/>
              <w:numPr>
                <w:ilvl w:val="0"/>
                <w:numId w:val="1"/>
              </w:numPr>
              <w:ind w:left="284" w:hanging="284"/>
              <w:rPr>
                <w:rFonts w:cstheme="minorHAnsi"/>
                <w:lang w:val="de-DE"/>
              </w:rPr>
            </w:pPr>
            <w:r w:rsidRPr="002A1381">
              <w:rPr>
                <w:rFonts w:cstheme="minorHAnsi"/>
                <w:lang w:val="de-DE"/>
              </w:rPr>
              <w:t>Eva unternimmt mit ihrer Familie einen Ausflug. Zu Beginn gab es eine 37 1/2km lange Busfahrt, dann wanderte sie 8 ¼ km. Für die Rückfahrt stieg sie auf ein Schiff und fuhr damit 42800</w:t>
            </w:r>
            <w:r w:rsidR="002A1381">
              <w:rPr>
                <w:rFonts w:cstheme="minorHAnsi"/>
                <w:lang w:val="de-DE"/>
              </w:rPr>
              <w:t xml:space="preserve"> </w:t>
            </w:r>
            <w:bookmarkStart w:id="0" w:name="_GoBack"/>
            <w:bookmarkEnd w:id="0"/>
            <w:r w:rsidRPr="002A1381">
              <w:rPr>
                <w:rFonts w:cstheme="minorHAnsi"/>
                <w:lang w:val="de-DE"/>
              </w:rPr>
              <w:t>m weit. Berechne die Gesamtstrecke des Ausfluges.</w:t>
            </w:r>
          </w:p>
          <w:p w:rsidR="006B5084" w:rsidRDefault="006B5084" w:rsidP="006B5084">
            <w:pPr>
              <w:pStyle w:val="KeinLeerraum"/>
              <w:rPr>
                <w:rFonts w:ascii="Arial" w:hAnsi="Arial" w:cs="Arial"/>
                <w:lang w:val="de-DE"/>
              </w:rPr>
            </w:pPr>
          </w:p>
          <w:p w:rsidR="00756DD9" w:rsidRPr="00F46FD1" w:rsidRDefault="006B5084" w:rsidP="00F46FD1">
            <w:pPr>
              <w:pStyle w:val="KeinLeerraum"/>
              <w:jc w:val="right"/>
              <w:rPr>
                <w:rFonts w:ascii="Arial" w:hAnsi="Arial" w:cs="Arial"/>
                <w:sz w:val="16"/>
                <w:szCs w:val="16"/>
                <w:lang w:val="de-DE"/>
              </w:rPr>
            </w:pPr>
            <w:r>
              <w:rPr>
                <w:rFonts w:ascii="Arial" w:hAnsi="Arial" w:cs="Arial"/>
                <w:sz w:val="16"/>
                <w:szCs w:val="16"/>
              </w:rPr>
              <w:t xml:space="preserve">JUBIZ / </w:t>
            </w:r>
            <w:proofErr w:type="spellStart"/>
            <w:r w:rsidRPr="00756DD9">
              <w:rPr>
                <w:rFonts w:ascii="Arial" w:hAnsi="Arial" w:cs="Arial"/>
                <w:sz w:val="16"/>
                <w:szCs w:val="16"/>
              </w:rPr>
              <w:t>M.Sch</w:t>
            </w:r>
            <w:proofErr w:type="spellEnd"/>
            <w:r w:rsidRPr="00756DD9">
              <w:rPr>
                <w:rFonts w:ascii="Arial" w:hAnsi="Arial" w:cs="Arial"/>
                <w:sz w:val="16"/>
                <w:szCs w:val="16"/>
              </w:rPr>
              <w:t>.</w:t>
            </w:r>
          </w:p>
        </w:tc>
      </w:tr>
    </w:tbl>
    <w:p w:rsidR="00D70084" w:rsidRDefault="00D70084"/>
    <w:sectPr w:rsidR="00D70084" w:rsidSect="009852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F6D44"/>
    <w:multiLevelType w:val="hybridMultilevel"/>
    <w:tmpl w:val="7AE0434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D9"/>
    <w:rsid w:val="002019AD"/>
    <w:rsid w:val="002A1381"/>
    <w:rsid w:val="002D58F2"/>
    <w:rsid w:val="006B5084"/>
    <w:rsid w:val="00756DD9"/>
    <w:rsid w:val="00862C1E"/>
    <w:rsid w:val="008A0D5D"/>
    <w:rsid w:val="008E3104"/>
    <w:rsid w:val="009852F0"/>
    <w:rsid w:val="00D70084"/>
    <w:rsid w:val="00F46F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C608"/>
  <w15:docId w15:val="{BE3C022E-A0AC-4131-95E3-4008B3D0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2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5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56DD9"/>
    <w:pPr>
      <w:spacing w:after="0" w:line="240" w:lineRule="auto"/>
    </w:pPr>
  </w:style>
  <w:style w:type="paragraph" w:styleId="Listenabsatz">
    <w:name w:val="List Paragraph"/>
    <w:basedOn w:val="Standard"/>
    <w:uiPriority w:val="34"/>
    <w:qFormat/>
    <w:rsid w:val="006B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Wiener Volkshochschulen GmbH</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michaela.scherzer</dc:creator>
  <cp:keywords/>
  <dc:description/>
  <cp:lastModifiedBy>Bittner Karin VHS Ottakring</cp:lastModifiedBy>
  <cp:revision>2</cp:revision>
  <dcterms:created xsi:type="dcterms:W3CDTF">2020-03-17T12:03:00Z</dcterms:created>
  <dcterms:modified xsi:type="dcterms:W3CDTF">2020-03-17T12:03:00Z</dcterms:modified>
</cp:coreProperties>
</file>